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559B" w14:textId="19015C35" w:rsidR="005B100C" w:rsidRPr="00E54C55" w:rsidRDefault="005B100C" w:rsidP="000A66C7">
      <w:pPr>
        <w:jc w:val="both"/>
        <w:rPr>
          <w:bCs/>
          <w:sz w:val="28"/>
          <w:lang w:val="sk-SK"/>
        </w:rPr>
      </w:pPr>
    </w:p>
    <w:p w14:paraId="643B221C" w14:textId="77777777" w:rsidR="00E9194A" w:rsidRPr="00E54C55" w:rsidRDefault="00E9194A" w:rsidP="000A66C7">
      <w:pPr>
        <w:jc w:val="both"/>
        <w:rPr>
          <w:bCs/>
          <w:sz w:val="28"/>
          <w:lang w:val="sk-SK"/>
        </w:rPr>
      </w:pPr>
    </w:p>
    <w:p w14:paraId="36CB3EE1" w14:textId="2555FBA3" w:rsidR="003D33C8" w:rsidRPr="00E54C55" w:rsidRDefault="00F148F5" w:rsidP="000A66C7">
      <w:pPr>
        <w:jc w:val="both"/>
        <w:rPr>
          <w:bCs/>
          <w:sz w:val="28"/>
          <w:lang w:val="sk-SK"/>
        </w:rPr>
      </w:pPr>
      <w:r w:rsidRPr="00E54C55">
        <w:rPr>
          <w:bCs/>
          <w:noProof/>
          <w:color w:val="FF0000"/>
          <w:sz w:val="16"/>
          <w:szCs w:val="16"/>
          <w:lang w:val="sk-SK" w:eastAsia="de-DE"/>
        </w:rPr>
        <w:drawing>
          <wp:anchor distT="0" distB="0" distL="114300" distR="114300" simplePos="0" relativeHeight="251658240" behindDoc="0" locked="0" layoutInCell="1" allowOverlap="1" wp14:anchorId="7AD56D8E" wp14:editId="68D8E296">
            <wp:simplePos x="0" y="0"/>
            <wp:positionH relativeFrom="column">
              <wp:posOffset>5071110</wp:posOffset>
            </wp:positionH>
            <wp:positionV relativeFrom="page">
              <wp:posOffset>297603</wp:posOffset>
            </wp:positionV>
            <wp:extent cx="1079500" cy="693420"/>
            <wp:effectExtent l="0" t="0" r="0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32399"/>
    </w:p>
    <w:p w14:paraId="766DAEF6" w14:textId="78903138" w:rsidR="00A774FD" w:rsidRPr="00E54C55" w:rsidRDefault="00590260" w:rsidP="003605AB">
      <w:pPr>
        <w:jc w:val="center"/>
        <w:rPr>
          <w:b/>
          <w:sz w:val="32"/>
          <w:szCs w:val="28"/>
          <w:u w:val="single"/>
          <w:lang w:val="sk-SK"/>
        </w:rPr>
      </w:pPr>
      <w:r w:rsidRPr="00E54C55">
        <w:rPr>
          <w:b/>
          <w:sz w:val="32"/>
          <w:szCs w:val="28"/>
          <w:u w:val="single"/>
          <w:lang w:val="sk-SK"/>
        </w:rPr>
        <w:t>V</w:t>
      </w:r>
      <w:r w:rsidR="00E54C55" w:rsidRPr="00E54C55">
        <w:rPr>
          <w:b/>
          <w:sz w:val="32"/>
          <w:szCs w:val="28"/>
          <w:u w:val="single"/>
          <w:lang w:val="sk-SK"/>
        </w:rPr>
        <w:t>GP pokračuje v úspešnom plnení svojich environmentálnych, sociálnych a správnych cieľo</w:t>
      </w:r>
      <w:r w:rsidR="00E54C55" w:rsidRPr="00E54C55">
        <w:rPr>
          <w:b/>
          <w:sz w:val="32"/>
          <w:szCs w:val="28"/>
          <w:u w:val="single"/>
          <w:lang w:val="sk-SK"/>
        </w:rPr>
        <w:t xml:space="preserve">v </w:t>
      </w:r>
      <w:r w:rsidR="00224334" w:rsidRPr="00E54C55">
        <w:rPr>
          <w:b/>
          <w:sz w:val="32"/>
          <w:szCs w:val="28"/>
          <w:u w:val="single"/>
          <w:lang w:val="sk-SK"/>
        </w:rPr>
        <w:t>(ESG)</w:t>
      </w:r>
    </w:p>
    <w:p w14:paraId="1F2021C1" w14:textId="77777777" w:rsidR="003605AB" w:rsidRPr="00E54C55" w:rsidRDefault="003605AB" w:rsidP="003605AB">
      <w:pPr>
        <w:jc w:val="both"/>
        <w:rPr>
          <w:b/>
          <w:sz w:val="28"/>
          <w:u w:val="single"/>
          <w:lang w:val="sk-SK"/>
        </w:rPr>
      </w:pPr>
    </w:p>
    <w:bookmarkEnd w:id="0"/>
    <w:p w14:paraId="6F46ED97" w14:textId="6C870F00" w:rsidR="00E54C55" w:rsidRPr="00E54C55" w:rsidRDefault="00877BE2" w:rsidP="008B1D63">
      <w:pPr>
        <w:jc w:val="both"/>
        <w:rPr>
          <w:color w:val="000000" w:themeColor="text1"/>
          <w:lang w:val="sk-SK"/>
        </w:rPr>
      </w:pPr>
      <w:r w:rsidRPr="00E54C55">
        <w:rPr>
          <w:b/>
          <w:color w:val="000000" w:themeColor="text1"/>
          <w:lang w:val="sk-SK"/>
        </w:rPr>
        <w:t>1</w:t>
      </w:r>
      <w:r w:rsidR="00E54C55" w:rsidRPr="00E54C55">
        <w:rPr>
          <w:b/>
          <w:color w:val="000000" w:themeColor="text1"/>
          <w:lang w:val="sk-SK"/>
        </w:rPr>
        <w:t>6</w:t>
      </w:r>
      <w:r w:rsidRPr="00E54C55">
        <w:rPr>
          <w:b/>
          <w:color w:val="000000" w:themeColor="text1"/>
          <w:lang w:val="sk-SK"/>
        </w:rPr>
        <w:t xml:space="preserve">. </w:t>
      </w:r>
      <w:r w:rsidR="00E54C55" w:rsidRPr="00E54C55">
        <w:rPr>
          <w:b/>
          <w:color w:val="000000" w:themeColor="text1"/>
          <w:lang w:val="sk-SK"/>
        </w:rPr>
        <w:t>apríla</w:t>
      </w:r>
      <w:r w:rsidR="00E54C55" w:rsidRPr="00E54C55">
        <w:rPr>
          <w:b/>
          <w:color w:val="000000" w:themeColor="text1"/>
          <w:lang w:val="sk-SK"/>
        </w:rPr>
        <w:t xml:space="preserve"> </w:t>
      </w:r>
      <w:r w:rsidR="00F148F5" w:rsidRPr="00E54C55">
        <w:rPr>
          <w:b/>
          <w:color w:val="000000" w:themeColor="text1"/>
          <w:lang w:val="sk-SK"/>
        </w:rPr>
        <w:t>202</w:t>
      </w:r>
      <w:r w:rsidR="008B1D63" w:rsidRPr="00E54C55">
        <w:rPr>
          <w:b/>
          <w:color w:val="000000" w:themeColor="text1"/>
          <w:lang w:val="sk-SK"/>
        </w:rPr>
        <w:t xml:space="preserve">4 </w:t>
      </w:r>
      <w:r w:rsidR="00F148F5" w:rsidRPr="00E54C55">
        <w:rPr>
          <w:color w:val="000000" w:themeColor="text1"/>
          <w:lang w:val="sk-SK"/>
        </w:rPr>
        <w:t>–</w:t>
      </w:r>
      <w:r w:rsidR="00860EC3" w:rsidRPr="00E54C55">
        <w:rPr>
          <w:color w:val="000000" w:themeColor="text1"/>
          <w:lang w:val="sk-SK"/>
        </w:rPr>
        <w:t xml:space="preserve"> </w:t>
      </w:r>
      <w:r w:rsidR="00E54C55" w:rsidRPr="00E54C55">
        <w:rPr>
          <w:color w:val="000000" w:themeColor="text1"/>
          <w:lang w:val="sk-SK"/>
        </w:rPr>
        <w:t xml:space="preserve">VGP, európsky vlastník, manažér a developer </w:t>
      </w:r>
      <w:proofErr w:type="spellStart"/>
      <w:r w:rsidR="00E54C55" w:rsidRPr="00E54C55">
        <w:rPr>
          <w:color w:val="000000" w:themeColor="text1"/>
          <w:lang w:val="sk-SK"/>
        </w:rPr>
        <w:t>semi</w:t>
      </w:r>
      <w:proofErr w:type="spellEnd"/>
      <w:r w:rsidR="00E54C55" w:rsidRPr="00E54C55">
        <w:rPr>
          <w:color w:val="000000" w:themeColor="text1"/>
          <w:lang w:val="sk-SK"/>
        </w:rPr>
        <w:t>-industriálnych a</w:t>
      </w:r>
      <w:r w:rsidR="00DC3A0E">
        <w:rPr>
          <w:color w:val="000000" w:themeColor="text1"/>
          <w:lang w:val="sk-SK"/>
        </w:rPr>
        <w:t> </w:t>
      </w:r>
      <w:r w:rsidR="00E54C55" w:rsidRPr="00E54C55">
        <w:rPr>
          <w:color w:val="000000" w:themeColor="text1"/>
          <w:lang w:val="sk-SK"/>
        </w:rPr>
        <w:t xml:space="preserve">logistických nehnuteľností zverejnil výročnú správu vrátane Správy o spoločenskej zodpovednosti za rok 2023, ktorá sa zameriava na pokračujúce úspechy skupiny v oblasti trvalo udržateľného rozvoja v súlade s Parížskou dohodou, ktorá stanovuje akčný plán na obmedzenie globálneho otepľovanie. Ciele VGP na znižovanie emisií skleníkových plynov boli potvrdené medzinárodne iniciatívou </w:t>
      </w:r>
      <w:proofErr w:type="spellStart"/>
      <w:r w:rsidR="00E54C55" w:rsidRPr="00E54C55">
        <w:rPr>
          <w:color w:val="000000" w:themeColor="text1"/>
          <w:lang w:val="sk-SK"/>
        </w:rPr>
        <w:t>SBTi</w:t>
      </w:r>
      <w:proofErr w:type="spellEnd"/>
      <w:r w:rsidR="00E54C55" w:rsidRPr="00E54C55">
        <w:rPr>
          <w:color w:val="000000" w:themeColor="text1"/>
          <w:lang w:val="sk-SK"/>
        </w:rPr>
        <w:t>. Skupina vlani dosiahla významnú úsporu 2 054 ton emisií CO</w:t>
      </w:r>
      <w:r w:rsidR="00E54C55" w:rsidRPr="00E54C55">
        <w:rPr>
          <w:color w:val="000000" w:themeColor="text1"/>
          <w:vertAlign w:val="subscript"/>
          <w:lang w:val="sk-SK"/>
        </w:rPr>
        <w:t>2</w:t>
      </w:r>
      <w:r w:rsidR="00E54C55" w:rsidRPr="00E54C55">
        <w:rPr>
          <w:color w:val="000000" w:themeColor="text1"/>
          <w:lang w:val="sk-SK"/>
        </w:rPr>
        <w:t>.</w:t>
      </w:r>
    </w:p>
    <w:p w14:paraId="4C9BA522" w14:textId="77777777" w:rsidR="00E54C55" w:rsidRDefault="00E54C55" w:rsidP="008B1D63">
      <w:pPr>
        <w:jc w:val="both"/>
        <w:rPr>
          <w:color w:val="000000" w:themeColor="text1"/>
          <w:lang w:val="sk-SK"/>
        </w:rPr>
      </w:pPr>
    </w:p>
    <w:p w14:paraId="7797FB16" w14:textId="5CC3AD99" w:rsidR="00E54C55" w:rsidRDefault="00E54C55" w:rsidP="008B1D63">
      <w:pPr>
        <w:jc w:val="both"/>
        <w:rPr>
          <w:i/>
          <w:iCs/>
          <w:color w:val="000000" w:themeColor="text1"/>
          <w:lang w:val="sk-SK"/>
        </w:rPr>
      </w:pPr>
      <w:r w:rsidRPr="00E54C55">
        <w:rPr>
          <w:b/>
          <w:bCs/>
          <w:color w:val="000000" w:themeColor="text1"/>
          <w:lang w:val="sk-SK"/>
        </w:rPr>
        <w:t xml:space="preserve">Jan Van </w:t>
      </w:r>
      <w:proofErr w:type="spellStart"/>
      <w:r w:rsidRPr="00E54C55">
        <w:rPr>
          <w:b/>
          <w:bCs/>
          <w:color w:val="000000" w:themeColor="text1"/>
          <w:lang w:val="sk-SK"/>
        </w:rPr>
        <w:t>Geet</w:t>
      </w:r>
      <w:proofErr w:type="spellEnd"/>
      <w:r w:rsidRPr="00E54C55">
        <w:rPr>
          <w:b/>
          <w:bCs/>
          <w:color w:val="000000" w:themeColor="text1"/>
          <w:lang w:val="sk-SK"/>
        </w:rPr>
        <w:t>, výkonný riaditeľ skupiny VGP,</w:t>
      </w:r>
      <w:r w:rsidRPr="00E54C55">
        <w:rPr>
          <w:color w:val="000000" w:themeColor="text1"/>
          <w:lang w:val="sk-SK"/>
        </w:rPr>
        <w:t xml:space="preserve"> komentuje: </w:t>
      </w:r>
      <w:r w:rsidRPr="00E54C55">
        <w:rPr>
          <w:i/>
          <w:iCs/>
          <w:color w:val="000000" w:themeColor="text1"/>
          <w:lang w:val="sk-SK"/>
        </w:rPr>
        <w:t>„Uplynulé mesiace boli ďalším významným krokom smerom k udržateľnej budúcnosti. Medzi rokmi 2020 a 2023 sme dosiahli kumulatívne zníženie uhlíkovej stopy z vlastnej prevádzky o 34 % na zamestnanca</w:t>
      </w:r>
      <w:r>
        <w:rPr>
          <w:i/>
          <w:iCs/>
          <w:color w:val="000000" w:themeColor="text1"/>
          <w:lang w:val="sk-SK"/>
        </w:rPr>
        <w:t xml:space="preserve"> </w:t>
      </w:r>
      <w:r w:rsidRPr="00E54C55">
        <w:rPr>
          <w:i/>
          <w:iCs/>
          <w:color w:val="000000" w:themeColor="text1"/>
          <w:lang w:val="sk-SK"/>
        </w:rPr>
        <w:t>a z pohľadu prevádzkovaného portfólia zníženie energetickej náročnosti na meter štvorcový prenajatých priestorov o 23 %.“</w:t>
      </w:r>
    </w:p>
    <w:p w14:paraId="678BC11A" w14:textId="77777777" w:rsidR="00E54C55" w:rsidRDefault="00E54C55" w:rsidP="008B1D63">
      <w:pPr>
        <w:jc w:val="both"/>
        <w:rPr>
          <w:i/>
          <w:iCs/>
          <w:color w:val="000000" w:themeColor="text1"/>
          <w:lang w:val="sk-SK"/>
        </w:rPr>
      </w:pPr>
    </w:p>
    <w:p w14:paraId="66262989" w14:textId="1130E9E1" w:rsidR="00E54C55" w:rsidRDefault="00E54C55" w:rsidP="008B1D63">
      <w:pPr>
        <w:jc w:val="both"/>
        <w:rPr>
          <w:color w:val="000000" w:themeColor="text1"/>
          <w:lang w:val="sk-SK"/>
        </w:rPr>
      </w:pPr>
      <w:r w:rsidRPr="00E54C55">
        <w:rPr>
          <w:color w:val="000000" w:themeColor="text1"/>
          <w:lang w:val="sk-SK"/>
        </w:rPr>
        <w:t xml:space="preserve">Skupina začlenila ESG ciele do svojho kompletného reťazca, pričom zohľadňuje široký rozsah nepriamych uhlíkových emisií nielen z developerskej činnosti, ale aj spotreby energie nájomcov či dopravy ich zamestnancov do práce. VGP priebežne zlepšuje ekologickú účinnosť už existujúcich budov a súčasne stavia nové udržateľné nehnuteľnosti, ktoré sú v tuzemsku realizované minimálne v stupni zelenej certifikácie BREEAM </w:t>
      </w:r>
      <w:proofErr w:type="spellStart"/>
      <w:r w:rsidRPr="00E54C55">
        <w:rPr>
          <w:color w:val="000000" w:themeColor="text1"/>
          <w:lang w:val="sk-SK"/>
        </w:rPr>
        <w:t>Very</w:t>
      </w:r>
      <w:proofErr w:type="spellEnd"/>
      <w:r w:rsidRPr="00E54C55">
        <w:rPr>
          <w:color w:val="000000" w:themeColor="text1"/>
          <w:lang w:val="sk-SK"/>
        </w:rPr>
        <w:t xml:space="preserve"> </w:t>
      </w:r>
      <w:proofErr w:type="spellStart"/>
      <w:r w:rsidRPr="00E54C55">
        <w:rPr>
          <w:color w:val="000000" w:themeColor="text1"/>
          <w:lang w:val="sk-SK"/>
        </w:rPr>
        <w:t>Good</w:t>
      </w:r>
      <w:proofErr w:type="spellEnd"/>
      <w:r w:rsidRPr="00E54C55">
        <w:rPr>
          <w:color w:val="000000" w:themeColor="text1"/>
          <w:lang w:val="sk-SK"/>
        </w:rPr>
        <w:t>. V súlade s tým podporuje biodiverzitu a zlepšuje prírodné ekosystémy v okolí svojich projektov. V minulom roku napríklad vysadila 4 040 nových stromov a celková plocha biotopov vytvorených pod jej taktovkou dosiahla 548 000 m</w:t>
      </w:r>
      <w:r w:rsidRPr="00E54C55">
        <w:rPr>
          <w:color w:val="000000" w:themeColor="text1"/>
          <w:vertAlign w:val="superscript"/>
          <w:lang w:val="sk-SK"/>
        </w:rPr>
        <w:t>2</w:t>
      </w:r>
      <w:r w:rsidRPr="00E54C55">
        <w:rPr>
          <w:color w:val="000000" w:themeColor="text1"/>
          <w:lang w:val="sk-SK"/>
        </w:rPr>
        <w:t>.</w:t>
      </w:r>
    </w:p>
    <w:p w14:paraId="4A73E6DC" w14:textId="77777777" w:rsidR="00E54C55" w:rsidRDefault="00E54C55" w:rsidP="008B1D63">
      <w:pPr>
        <w:jc w:val="both"/>
        <w:rPr>
          <w:color w:val="000000" w:themeColor="text1"/>
          <w:lang w:val="sk-SK"/>
        </w:rPr>
      </w:pPr>
    </w:p>
    <w:p w14:paraId="69B93574" w14:textId="0403314F" w:rsidR="00E54C55" w:rsidRDefault="00E54C55" w:rsidP="008B1D63">
      <w:pPr>
        <w:jc w:val="both"/>
        <w:rPr>
          <w:color w:val="000000" w:themeColor="text1"/>
          <w:lang w:val="sk-SK"/>
        </w:rPr>
      </w:pPr>
      <w:r w:rsidRPr="00E54C55">
        <w:rPr>
          <w:color w:val="000000" w:themeColor="text1"/>
          <w:lang w:val="sk-SK"/>
        </w:rPr>
        <w:t xml:space="preserve">Spoločnosť prešla na 100% certifikovanú zelenú energiu pre všetky svoje kancelárie a zároveň výrazne zrýchlila zavádzanie </w:t>
      </w:r>
      <w:proofErr w:type="spellStart"/>
      <w:r w:rsidRPr="00E54C55">
        <w:rPr>
          <w:color w:val="000000" w:themeColor="text1"/>
          <w:lang w:val="sk-SK"/>
        </w:rPr>
        <w:t>fotovoltaiky</w:t>
      </w:r>
      <w:proofErr w:type="spellEnd"/>
      <w:r w:rsidRPr="00E54C55">
        <w:rPr>
          <w:color w:val="000000" w:themeColor="text1"/>
          <w:lang w:val="sk-SK"/>
        </w:rPr>
        <w:t xml:space="preserve"> vo svojich priemyselných a logistických parkoch. </w:t>
      </w:r>
      <w:proofErr w:type="spellStart"/>
      <w:r w:rsidRPr="00E54C55">
        <w:rPr>
          <w:color w:val="000000" w:themeColor="text1"/>
          <w:lang w:val="sk-SK"/>
        </w:rPr>
        <w:t>Fotovoltaická</w:t>
      </w:r>
      <w:proofErr w:type="spellEnd"/>
      <w:r w:rsidRPr="00E54C55">
        <w:rPr>
          <w:color w:val="000000" w:themeColor="text1"/>
          <w:lang w:val="sk-SK"/>
        </w:rPr>
        <w:t xml:space="preserve"> kapacita vlani medziročne vzrástla o 79,9 % a prevádzková kapacita prekročila hranicu 100 </w:t>
      </w:r>
      <w:proofErr w:type="spellStart"/>
      <w:r w:rsidRPr="00E54C55">
        <w:rPr>
          <w:color w:val="000000" w:themeColor="text1"/>
          <w:lang w:val="sk-SK"/>
        </w:rPr>
        <w:t>MWp</w:t>
      </w:r>
      <w:proofErr w:type="spellEnd"/>
      <w:r w:rsidRPr="00E54C55">
        <w:rPr>
          <w:color w:val="000000" w:themeColor="text1"/>
          <w:lang w:val="sk-SK"/>
        </w:rPr>
        <w:t xml:space="preserve"> na 101,8 </w:t>
      </w:r>
      <w:proofErr w:type="spellStart"/>
      <w:r w:rsidRPr="00E54C55">
        <w:rPr>
          <w:color w:val="000000" w:themeColor="text1"/>
          <w:lang w:val="sk-SK"/>
        </w:rPr>
        <w:t>MWp</w:t>
      </w:r>
      <w:proofErr w:type="spellEnd"/>
      <w:r w:rsidRPr="00E54C55">
        <w:rPr>
          <w:color w:val="000000" w:themeColor="text1"/>
          <w:lang w:val="sk-SK"/>
        </w:rPr>
        <w:t xml:space="preserve"> (oproti 56,6 </w:t>
      </w:r>
      <w:proofErr w:type="spellStart"/>
      <w:r w:rsidRPr="00E54C55">
        <w:rPr>
          <w:color w:val="000000" w:themeColor="text1"/>
          <w:lang w:val="sk-SK"/>
        </w:rPr>
        <w:t>MWp</w:t>
      </w:r>
      <w:proofErr w:type="spellEnd"/>
      <w:r w:rsidRPr="00E54C55">
        <w:rPr>
          <w:color w:val="000000" w:themeColor="text1"/>
          <w:lang w:val="sk-SK"/>
        </w:rPr>
        <w:t xml:space="preserve"> v decembri 2022). Vo vývoji je 69,0</w:t>
      </w:r>
      <w:r w:rsidR="00DC3A0E">
        <w:rPr>
          <w:color w:val="000000" w:themeColor="text1"/>
          <w:lang w:val="sk-SK"/>
        </w:rPr>
        <w:t> </w:t>
      </w:r>
      <w:proofErr w:type="spellStart"/>
      <w:r w:rsidRPr="00E54C55">
        <w:rPr>
          <w:color w:val="000000" w:themeColor="text1"/>
          <w:lang w:val="sk-SK"/>
        </w:rPr>
        <w:t>MWp</w:t>
      </w:r>
      <w:proofErr w:type="spellEnd"/>
      <w:r w:rsidRPr="00E54C55">
        <w:rPr>
          <w:color w:val="000000" w:themeColor="text1"/>
          <w:lang w:val="sk-SK"/>
        </w:rPr>
        <w:t xml:space="preserve"> </w:t>
      </w:r>
      <w:proofErr w:type="spellStart"/>
      <w:r w:rsidRPr="00E54C55">
        <w:rPr>
          <w:color w:val="000000" w:themeColor="text1"/>
          <w:lang w:val="sk-SK"/>
        </w:rPr>
        <w:t>fotovoltaických</w:t>
      </w:r>
      <w:proofErr w:type="spellEnd"/>
      <w:r w:rsidRPr="00E54C55">
        <w:rPr>
          <w:color w:val="000000" w:themeColor="text1"/>
          <w:lang w:val="sk-SK"/>
        </w:rPr>
        <w:t xml:space="preserve"> projektov a ďalších 99,7 </w:t>
      </w:r>
      <w:proofErr w:type="spellStart"/>
      <w:r w:rsidRPr="00E54C55">
        <w:rPr>
          <w:color w:val="000000" w:themeColor="text1"/>
          <w:lang w:val="sk-SK"/>
        </w:rPr>
        <w:t>MWp</w:t>
      </w:r>
      <w:proofErr w:type="spellEnd"/>
      <w:r w:rsidRPr="00E54C55">
        <w:rPr>
          <w:color w:val="000000" w:themeColor="text1"/>
          <w:lang w:val="sk-SK"/>
        </w:rPr>
        <w:t xml:space="preserve"> sa plánuje. Prebiehajúci prechod na</w:t>
      </w:r>
      <w:r w:rsidR="00DC3A0E">
        <w:rPr>
          <w:color w:val="000000" w:themeColor="text1"/>
          <w:lang w:val="sk-SK"/>
        </w:rPr>
        <w:t> </w:t>
      </w:r>
      <w:r w:rsidRPr="00E54C55">
        <w:rPr>
          <w:color w:val="000000" w:themeColor="text1"/>
          <w:lang w:val="sk-SK"/>
        </w:rPr>
        <w:t>ekologickú spotrebu energie v budovách VGP, rovnako ako ďalšie ekologické opatrenia, prispeli k získaniu štyroch hviezdičiek hodnotenia developerov spoločnosti GRESB, druhého najvyššieho hodnotenia medzi porovnateľnými spoločnosťami pôsobiacimi v európskom segmente logistiky. Pri celkovej plánovanej kapacite výroby solárnej energie VGP ročne vyprodukuje viac elektriny, než je spotreba všetkých jej nájomcov dohromady.</w:t>
      </w:r>
    </w:p>
    <w:p w14:paraId="306F02F4" w14:textId="77777777" w:rsidR="00E54C55" w:rsidRDefault="00E54C55" w:rsidP="008B1D63">
      <w:pPr>
        <w:jc w:val="both"/>
        <w:rPr>
          <w:color w:val="000000" w:themeColor="text1"/>
          <w:lang w:val="sk-SK"/>
        </w:rPr>
      </w:pPr>
    </w:p>
    <w:p w14:paraId="4801BBEE" w14:textId="22E20FF0" w:rsidR="00E54C55" w:rsidRDefault="00E54C55" w:rsidP="008B1D63">
      <w:pPr>
        <w:jc w:val="both"/>
        <w:rPr>
          <w:color w:val="000000" w:themeColor="text1"/>
          <w:lang w:val="sk-SK"/>
        </w:rPr>
      </w:pPr>
      <w:r w:rsidRPr="00E54C55">
        <w:rPr>
          <w:color w:val="000000" w:themeColor="text1"/>
          <w:lang w:val="sk-SK"/>
        </w:rPr>
        <w:t>Okrem udržateľnej energie skupina tiež dbá na dobrú dopravnú dostupnosť (96,4 % všetkých jej parkov je dostupných verejnou dopravou) a súčasne rozvíja udržateľnú mobilitu. Vo VGP areáloch bolo doteraz inštalovaných 545 nabíjacích staníc pre elektromobily a všetky nové parky sú už stavané s týmto na zreteli.</w:t>
      </w:r>
    </w:p>
    <w:p w14:paraId="40D3CA73" w14:textId="77777777" w:rsidR="00E54C55" w:rsidRDefault="00E54C55" w:rsidP="008B1D63">
      <w:pPr>
        <w:jc w:val="both"/>
        <w:rPr>
          <w:color w:val="000000" w:themeColor="text1"/>
          <w:lang w:val="sk-SK"/>
        </w:rPr>
      </w:pPr>
    </w:p>
    <w:p w14:paraId="63E98216" w14:textId="7E871B8D" w:rsidR="00E54C55" w:rsidRPr="00E54C55" w:rsidRDefault="00E54C55" w:rsidP="008B1D63">
      <w:pPr>
        <w:jc w:val="both"/>
        <w:rPr>
          <w:color w:val="000000" w:themeColor="text1"/>
          <w:lang w:val="sk-SK"/>
        </w:rPr>
      </w:pPr>
      <w:r w:rsidRPr="00E54C55">
        <w:rPr>
          <w:color w:val="000000" w:themeColor="text1"/>
          <w:lang w:val="sk-SK"/>
        </w:rPr>
        <w:t>Pokiaľ ide o sociálny pokrok, skupina dosiahla zvýšenie rodovej diverzity, keď sa podiel žien v skupine zvýšil o 20 bázických bodov. Novo bola tiež založená VGP Akadémia, ktorá</w:t>
      </w:r>
      <w:r w:rsidR="00DC3A0E">
        <w:rPr>
          <w:color w:val="000000" w:themeColor="text1"/>
          <w:lang w:val="sk-SK"/>
        </w:rPr>
        <w:t> </w:t>
      </w:r>
      <w:r w:rsidRPr="00E54C55">
        <w:rPr>
          <w:color w:val="000000" w:themeColor="text1"/>
          <w:lang w:val="sk-SK"/>
        </w:rPr>
        <w:t xml:space="preserve">poskytuje zamestnancom platformu pre zdieľanie znalostí a zručností potrebných </w:t>
      </w:r>
      <w:r w:rsidRPr="00E54C55">
        <w:rPr>
          <w:color w:val="000000" w:themeColor="text1"/>
          <w:lang w:val="sk-SK"/>
        </w:rPr>
        <w:lastRenderedPageBreak/>
        <w:t>na</w:t>
      </w:r>
      <w:r w:rsidR="00DC3A0E">
        <w:rPr>
          <w:color w:val="000000" w:themeColor="text1"/>
          <w:lang w:val="sk-SK"/>
        </w:rPr>
        <w:t> </w:t>
      </w:r>
      <w:r w:rsidRPr="00E54C55">
        <w:rPr>
          <w:color w:val="000000" w:themeColor="text1"/>
          <w:lang w:val="sk-SK"/>
        </w:rPr>
        <w:t>podporu inovácií a udržateľnosti v rámci spoločnosti. Tá má efektívnu štruktúru ESG správy, ktorá pokrýva všetky štáty a riziká spojené s ESG zahŕňa do systému riadenia rizík.</w:t>
      </w:r>
    </w:p>
    <w:p w14:paraId="110FFBE7" w14:textId="77777777" w:rsidR="00E54C55" w:rsidRPr="00E54C55" w:rsidRDefault="00E54C55" w:rsidP="008B1D63">
      <w:pPr>
        <w:jc w:val="both"/>
        <w:rPr>
          <w:color w:val="000000" w:themeColor="text1"/>
          <w:lang w:val="sk-SK"/>
        </w:rPr>
      </w:pPr>
    </w:p>
    <w:p w14:paraId="68A3EEC3" w14:textId="150DEA45" w:rsidR="00E54C55" w:rsidRDefault="00E54C55" w:rsidP="00E557A8">
      <w:pPr>
        <w:autoSpaceDE w:val="0"/>
        <w:autoSpaceDN w:val="0"/>
        <w:adjustRightInd w:val="0"/>
        <w:jc w:val="both"/>
        <w:rPr>
          <w:rFonts w:eastAsiaTheme="minorHAnsi"/>
          <w:lang w:val="sk-SK"/>
        </w:rPr>
      </w:pPr>
      <w:r w:rsidRPr="00E54C55">
        <w:rPr>
          <w:rFonts w:eastAsiaTheme="minorHAnsi"/>
          <w:lang w:val="sk-SK"/>
        </w:rPr>
        <w:t>Okrem toho sa VGP aktívne zaujíma o filantropiu. Zamestnanci spoločnosti v minulom roku prispeli 1 440 hodinami dobrovoľníckej práce a Nadácia VGP, ktorej poslaním je napomáhať ochrane prírody a podporovať miestne komunity schválila päť</w:t>
      </w:r>
      <w:r w:rsidR="00DC3A0E">
        <w:rPr>
          <w:rFonts w:eastAsiaTheme="minorHAnsi"/>
          <w:lang w:val="sk-SK"/>
        </w:rPr>
        <w:t xml:space="preserve"> </w:t>
      </w:r>
      <w:r w:rsidRPr="00E54C55">
        <w:rPr>
          <w:rFonts w:eastAsiaTheme="minorHAnsi"/>
          <w:lang w:val="sk-SK"/>
        </w:rPr>
        <w:t>ďalších projektov, čím</w:t>
      </w:r>
      <w:r w:rsidR="00DC3A0E">
        <w:rPr>
          <w:rFonts w:eastAsiaTheme="minorHAnsi"/>
          <w:lang w:val="sk-SK"/>
        </w:rPr>
        <w:t> </w:t>
      </w:r>
      <w:r w:rsidRPr="00E54C55">
        <w:rPr>
          <w:rFonts w:eastAsiaTheme="minorHAnsi"/>
          <w:lang w:val="sk-SK"/>
        </w:rPr>
        <w:t>sa</w:t>
      </w:r>
      <w:r w:rsidR="00DC3A0E">
        <w:rPr>
          <w:rFonts w:eastAsiaTheme="minorHAnsi"/>
          <w:lang w:val="sk-SK"/>
        </w:rPr>
        <w:t> </w:t>
      </w:r>
      <w:r w:rsidRPr="00E54C55">
        <w:rPr>
          <w:rFonts w:eastAsiaTheme="minorHAnsi"/>
          <w:lang w:val="sk-SK"/>
        </w:rPr>
        <w:t>celkový počet jej charitatívnych projektov zvýšil na 41.</w:t>
      </w:r>
    </w:p>
    <w:p w14:paraId="7E5B5545" w14:textId="77777777" w:rsidR="00E54C55" w:rsidRDefault="00E54C55" w:rsidP="00E557A8">
      <w:pPr>
        <w:autoSpaceDE w:val="0"/>
        <w:autoSpaceDN w:val="0"/>
        <w:adjustRightInd w:val="0"/>
        <w:jc w:val="both"/>
        <w:rPr>
          <w:rFonts w:eastAsiaTheme="minorHAnsi"/>
          <w:lang w:val="sk-SK"/>
        </w:rPr>
      </w:pPr>
    </w:p>
    <w:p w14:paraId="19C9D7A1" w14:textId="31C822BA" w:rsidR="00DC3A0E" w:rsidRPr="00DC3A0E" w:rsidRDefault="00DC3A0E" w:rsidP="00DC3A0E">
      <w:pPr>
        <w:jc w:val="both"/>
        <w:rPr>
          <w:rFonts w:eastAsiaTheme="minorHAnsi"/>
          <w:lang w:val="sk-SK"/>
        </w:rPr>
      </w:pPr>
      <w:r w:rsidRPr="00DC3A0E">
        <w:rPr>
          <w:rFonts w:eastAsiaTheme="minorHAnsi"/>
          <w:lang w:val="sk-SK"/>
        </w:rPr>
        <w:t>Skupina VGP pôsobí v sedemnástich európskych krajinách. Rodinná firma so sídlom v</w:t>
      </w:r>
      <w:r>
        <w:rPr>
          <w:rFonts w:eastAsiaTheme="minorHAnsi"/>
          <w:lang w:val="sk-SK"/>
        </w:rPr>
        <w:t> </w:t>
      </w:r>
      <w:r w:rsidRPr="00DC3A0E">
        <w:rPr>
          <w:rFonts w:eastAsiaTheme="minorHAnsi"/>
          <w:lang w:val="sk-SK"/>
        </w:rPr>
        <w:t>belgických Antverpách v Európe prevádzkuje celkom 110 parkov. Okrem špičkových technológií sú udržateľnosť a energetická sebestačnosť hlavnými kritériami jej nehnuteľností. Spoločnosť sa zaviazala stať sa uhlíkovo neutrálnou do roku 2025, je zapojená do</w:t>
      </w:r>
      <w:r>
        <w:rPr>
          <w:rFonts w:eastAsiaTheme="minorHAnsi"/>
          <w:lang w:val="sk-SK"/>
        </w:rPr>
        <w:t> </w:t>
      </w:r>
      <w:r w:rsidRPr="00DC3A0E">
        <w:rPr>
          <w:rFonts w:eastAsiaTheme="minorHAnsi"/>
          <w:lang w:val="sk-SK"/>
        </w:rPr>
        <w:t>BREEAM/DGNB certifikácie aj do produkcie zelenej energie. Kompletná Správa o</w:t>
      </w:r>
      <w:r>
        <w:rPr>
          <w:rFonts w:eastAsiaTheme="minorHAnsi"/>
          <w:lang w:val="sk-SK"/>
        </w:rPr>
        <w:t> </w:t>
      </w:r>
      <w:r w:rsidRPr="00DC3A0E">
        <w:rPr>
          <w:rFonts w:eastAsiaTheme="minorHAnsi"/>
          <w:lang w:val="sk-SK"/>
        </w:rPr>
        <w:t xml:space="preserve">spoločenskej zodpovednosti VGP za rok 2023 je k dispozícii na stiahnutie </w:t>
      </w:r>
      <w:hyperlink r:id="rId12" w:history="1">
        <w:r w:rsidRPr="00DC3A0E">
          <w:rPr>
            <w:rStyle w:val="Hypertextovodkaz"/>
            <w:rFonts w:eastAsiaTheme="minorHAnsi"/>
            <w:lang w:val="sk-SK"/>
          </w:rPr>
          <w:t>tu</w:t>
        </w:r>
      </w:hyperlink>
      <w:r w:rsidRPr="00DC3A0E">
        <w:rPr>
          <w:rFonts w:eastAsiaTheme="minorHAnsi"/>
          <w:lang w:val="sk-SK"/>
        </w:rPr>
        <w:t>.</w:t>
      </w:r>
    </w:p>
    <w:p w14:paraId="4CF5AB7E" w14:textId="77777777" w:rsidR="00E54C55" w:rsidRPr="00E54C55" w:rsidRDefault="00E54C55" w:rsidP="00E557A8">
      <w:pPr>
        <w:autoSpaceDE w:val="0"/>
        <w:autoSpaceDN w:val="0"/>
        <w:adjustRightInd w:val="0"/>
        <w:jc w:val="both"/>
        <w:rPr>
          <w:rFonts w:eastAsiaTheme="minorHAnsi"/>
          <w:lang w:val="sk-SK"/>
        </w:rPr>
      </w:pPr>
    </w:p>
    <w:p w14:paraId="135BE236" w14:textId="77777777" w:rsidR="00ED5F58" w:rsidRDefault="00ED5F58" w:rsidP="0074701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2"/>
          <w:szCs w:val="22"/>
          <w:lang w:val="sk-SK"/>
        </w:rPr>
      </w:pPr>
    </w:p>
    <w:p w14:paraId="2E8D45B3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lang w:val="sk-SK"/>
        </w:rPr>
        <w:t>O spoločnosti VGP </w:t>
      </w:r>
      <w:r>
        <w:rPr>
          <w:rStyle w:val="eop"/>
          <w:color w:val="000000"/>
          <w:sz w:val="22"/>
          <w:szCs w:val="22"/>
        </w:rPr>
        <w:t> </w:t>
      </w:r>
    </w:p>
    <w:p w14:paraId="7CB7A0B7" w14:textId="35112911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sk-SK"/>
        </w:rPr>
        <w:t xml:space="preserve">VGP je celoeurópsky vlastník, manažér a developer špičkových logistických a </w:t>
      </w:r>
      <w:proofErr w:type="spellStart"/>
      <w:r>
        <w:rPr>
          <w:rStyle w:val="normaltextrun"/>
          <w:sz w:val="20"/>
          <w:szCs w:val="20"/>
          <w:lang w:val="sk-SK"/>
        </w:rPr>
        <w:t>semi</w:t>
      </w:r>
      <w:proofErr w:type="spellEnd"/>
      <w:r>
        <w:rPr>
          <w:rStyle w:val="normaltextrun"/>
          <w:sz w:val="20"/>
          <w:szCs w:val="20"/>
          <w:lang w:val="sk-SK"/>
        </w:rPr>
        <w:t>-industriálnych nehnuteľností a poskytovateľ riešení obnoviteľných zdrojov energie. Prevádzkuje plne integrovaný podnikateľský model s</w:t>
      </w:r>
      <w:r>
        <w:rPr>
          <w:rStyle w:val="normaltextrun"/>
          <w:sz w:val="20"/>
          <w:szCs w:val="20"/>
          <w:lang w:val="sk-SK"/>
        </w:rPr>
        <w:t> </w:t>
      </w:r>
      <w:r>
        <w:rPr>
          <w:rStyle w:val="normaltextrun"/>
          <w:sz w:val="20"/>
          <w:szCs w:val="20"/>
          <w:lang w:val="sk-SK"/>
        </w:rPr>
        <w:t xml:space="preserve">kapacitou a dlhodobou expertízou naprieč dodávateľským reťazcom. Spoločnosť bola založená v roku 1998 ako belgický rodinný developer nehnuteľností v Českej republike. Dnes, s cca 368 zamestnancami, VGP prevádzkuje aktíva v 17 európskych krajinách, a to ako priamo, tak prostredníctvom niekoľkých 50:50 spoločných podnikov. K decembru 2023 predstavovala hrubá hodnota aktív spoločnosti VGP, vrátane 100% spoločných podnikov, sumu 7,19 miliardy EUR a čistá hodnota aktív (EPRA NTA) spoločnosti predstavovala 2,3 miliardy EUR. Spoločnosť VGP je kótovaná na burze </w:t>
      </w:r>
      <w:proofErr w:type="spellStart"/>
      <w:r>
        <w:rPr>
          <w:rStyle w:val="normaltextrun"/>
          <w:sz w:val="20"/>
          <w:szCs w:val="20"/>
          <w:lang w:val="sk-SK"/>
        </w:rPr>
        <w:t>Euronext</w:t>
      </w:r>
      <w:proofErr w:type="spellEnd"/>
      <w:r>
        <w:rPr>
          <w:rStyle w:val="normaltextrun"/>
          <w:sz w:val="20"/>
          <w:szCs w:val="20"/>
          <w:lang w:val="sk-SK"/>
        </w:rPr>
        <w:t xml:space="preserve"> </w:t>
      </w:r>
      <w:proofErr w:type="spellStart"/>
      <w:r>
        <w:rPr>
          <w:rStyle w:val="normaltextrun"/>
          <w:sz w:val="20"/>
          <w:szCs w:val="20"/>
          <w:lang w:val="sk-SK"/>
        </w:rPr>
        <w:t>Brussels</w:t>
      </w:r>
      <w:proofErr w:type="spellEnd"/>
      <w:r>
        <w:rPr>
          <w:rStyle w:val="normaltextrun"/>
          <w:sz w:val="20"/>
          <w:szCs w:val="20"/>
          <w:lang w:val="sk-SK"/>
        </w:rPr>
        <w:t xml:space="preserve"> (ISIN: BE0003878957).</w:t>
      </w:r>
      <w:r>
        <w:rPr>
          <w:rStyle w:val="eop"/>
          <w:sz w:val="20"/>
          <w:szCs w:val="20"/>
        </w:rPr>
        <w:t> </w:t>
      </w:r>
    </w:p>
    <w:p w14:paraId="2B9D91A1" w14:textId="77777777" w:rsidR="00DC3A0E" w:rsidRDefault="00DC3A0E" w:rsidP="00DC3A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3AD50B9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sk-SK"/>
        </w:rPr>
        <w:t>Ď</w:t>
      </w:r>
      <w:r>
        <w:rPr>
          <w:rStyle w:val="normaltextrun"/>
          <w:color w:val="000000"/>
          <w:sz w:val="22"/>
          <w:szCs w:val="22"/>
          <w:lang w:val="sk-SK"/>
        </w:rPr>
        <w:t>alš</w:t>
      </w:r>
      <w:r>
        <w:rPr>
          <w:rStyle w:val="normaltextrun"/>
          <w:sz w:val="22"/>
          <w:szCs w:val="22"/>
          <w:lang w:val="sk-SK"/>
        </w:rPr>
        <w:t>ie</w:t>
      </w:r>
      <w:r>
        <w:rPr>
          <w:rStyle w:val="normaltextrun"/>
          <w:color w:val="000000"/>
          <w:sz w:val="22"/>
          <w:szCs w:val="22"/>
          <w:lang w:val="sk-SK"/>
        </w:rPr>
        <w:t xml:space="preserve"> inform</w:t>
      </w:r>
      <w:r>
        <w:rPr>
          <w:rStyle w:val="normaltextrun"/>
          <w:sz w:val="22"/>
          <w:szCs w:val="22"/>
          <w:lang w:val="sk-SK"/>
        </w:rPr>
        <w:t>á</w:t>
      </w:r>
      <w:r>
        <w:rPr>
          <w:rStyle w:val="normaltextrun"/>
          <w:color w:val="000000"/>
          <w:sz w:val="22"/>
          <w:szCs w:val="22"/>
          <w:lang w:val="sk-SK"/>
        </w:rPr>
        <w:t>cie n</w:t>
      </w:r>
      <w:r>
        <w:rPr>
          <w:rStyle w:val="normaltextrun"/>
          <w:sz w:val="22"/>
          <w:szCs w:val="22"/>
          <w:lang w:val="sk-SK"/>
        </w:rPr>
        <w:t>ájdete</w:t>
      </w:r>
      <w:r>
        <w:rPr>
          <w:rStyle w:val="normaltextrun"/>
          <w:color w:val="000000"/>
          <w:sz w:val="22"/>
          <w:szCs w:val="22"/>
          <w:lang w:val="sk-SK"/>
        </w:rPr>
        <w:t xml:space="preserve"> na: </w:t>
      </w:r>
      <w:hyperlink r:id="rId13" w:tgtFrame="_blank" w:history="1">
        <w:r>
          <w:rPr>
            <w:rStyle w:val="normaltextrun"/>
            <w:b/>
            <w:bCs/>
            <w:color w:val="AF005F"/>
            <w:sz w:val="22"/>
            <w:szCs w:val="22"/>
            <w:lang w:val="sk-SK"/>
          </w:rPr>
          <w:t>http://www.vgpparks.eu</w:t>
        </w:r>
      </w:hyperlink>
    </w:p>
    <w:p w14:paraId="352061EE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659CA4B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B26920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u w:val="single"/>
          <w:lang w:val="sk-SK"/>
        </w:rPr>
        <w:t>Kontaktné údaje pre médiá:</w:t>
      </w:r>
      <w:r>
        <w:rPr>
          <w:rStyle w:val="eop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564"/>
      </w:tblGrid>
      <w:tr w:rsidR="00DC3A0E" w14:paraId="1B13448A" w14:textId="77777777" w:rsidTr="00DC3A0E">
        <w:trPr>
          <w:trHeight w:val="530"/>
        </w:trPr>
        <w:tc>
          <w:tcPr>
            <w:tcW w:w="454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077CE36" w14:textId="77777777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>Tereza Štosová</w:t>
            </w:r>
            <w:r w:rsidRPr="00DC3A0E">
              <w:rPr>
                <w:rStyle w:val="eop"/>
                <w:sz w:val="22"/>
                <w:szCs w:val="22"/>
              </w:rPr>
              <w:t> </w:t>
            </w:r>
          </w:p>
          <w:p w14:paraId="3FE60DD7" w14:textId="385D73F9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DC3A0E">
              <w:rPr>
                <w:rStyle w:val="normaltextrun"/>
                <w:sz w:val="22"/>
                <w:szCs w:val="22"/>
                <w:lang w:val="sk-SK"/>
              </w:rPr>
              <w:t>Crest</w:t>
            </w:r>
            <w:proofErr w:type="spellEnd"/>
            <w:r w:rsidRPr="00DC3A0E">
              <w:rPr>
                <w:rStyle w:val="normaltextru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DC3A0E">
              <w:rPr>
                <w:rStyle w:val="normaltextrun"/>
                <w:sz w:val="22"/>
                <w:szCs w:val="22"/>
                <w:lang w:val="sk-SK"/>
              </w:rPr>
              <w:t>Communications</w:t>
            </w:r>
            <w:proofErr w:type="spellEnd"/>
            <w:r w:rsidRPr="00DC3A0E">
              <w:rPr>
                <w:rStyle w:val="normaltextrun"/>
                <w:sz w:val="22"/>
                <w:szCs w:val="22"/>
                <w:lang w:val="sk-SK"/>
              </w:rPr>
              <w:t>, a.s. </w:t>
            </w:r>
            <w:r w:rsidRPr="00DC3A0E">
              <w:rPr>
                <w:rStyle w:val="eop"/>
                <w:sz w:val="22"/>
                <w:szCs w:val="22"/>
              </w:rPr>
              <w:t>  </w:t>
            </w:r>
          </w:p>
        </w:tc>
        <w:tc>
          <w:tcPr>
            <w:tcW w:w="46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7ADD222" w14:textId="77777777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>Tel: +420 778 495 239</w:t>
            </w:r>
            <w:r w:rsidRPr="00DC3A0E">
              <w:rPr>
                <w:rStyle w:val="eop"/>
                <w:sz w:val="22"/>
                <w:szCs w:val="22"/>
              </w:rPr>
              <w:t> </w:t>
            </w:r>
          </w:p>
          <w:p w14:paraId="62636B2B" w14:textId="4B30B40D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 xml:space="preserve">e-mail: </w:t>
            </w:r>
            <w:hyperlink r:id="rId14" w:history="1">
              <w:r w:rsidRPr="00116044">
                <w:rPr>
                  <w:rStyle w:val="Hypertextovodkaz"/>
                  <w:sz w:val="22"/>
                  <w:szCs w:val="22"/>
                  <w:lang w:val="sk-SK"/>
                </w:rPr>
                <w:t>t</w:t>
              </w:r>
              <w:r w:rsidRPr="00116044">
                <w:rPr>
                  <w:rStyle w:val="Hypertextovodkaz"/>
                </w:rPr>
                <w:t>ereza.stosova@crestcom.sk</w:t>
              </w:r>
            </w:hyperlink>
          </w:p>
        </w:tc>
      </w:tr>
      <w:tr w:rsidR="00DC3A0E" w14:paraId="3E7FDFB0" w14:textId="77777777" w:rsidTr="00DC3A0E">
        <w:trPr>
          <w:trHeight w:val="597"/>
        </w:trPr>
        <w:tc>
          <w:tcPr>
            <w:tcW w:w="4545" w:type="dxa"/>
            <w:tcBorders>
              <w:top w:val="nil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D391588" w14:textId="77777777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>Naďa Kováčiková</w:t>
            </w:r>
            <w:r w:rsidRPr="00DC3A0E">
              <w:rPr>
                <w:rStyle w:val="eop"/>
                <w:sz w:val="22"/>
                <w:szCs w:val="22"/>
              </w:rPr>
              <w:t> </w:t>
            </w:r>
          </w:p>
          <w:p w14:paraId="21FBF37A" w14:textId="77777777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 xml:space="preserve">VGP - Industriálne stavby, </w:t>
            </w:r>
            <w:proofErr w:type="spellStart"/>
            <w:r w:rsidRPr="00DC3A0E">
              <w:rPr>
                <w:rStyle w:val="normaltextrun"/>
                <w:sz w:val="22"/>
                <w:szCs w:val="22"/>
                <w:lang w:val="sk-SK"/>
              </w:rPr>
              <w:t>s.r.o</w:t>
            </w:r>
            <w:proofErr w:type="spellEnd"/>
            <w:r w:rsidRPr="00DC3A0E">
              <w:rPr>
                <w:rStyle w:val="normaltextrun"/>
                <w:sz w:val="22"/>
                <w:szCs w:val="22"/>
                <w:lang w:val="sk-SK"/>
              </w:rPr>
              <w:t>.</w:t>
            </w:r>
            <w:r w:rsidRPr="00DC3A0E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59B84677" w14:textId="77777777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>Tel.: +421 (0) 908 110 002</w:t>
            </w:r>
            <w:r w:rsidRPr="00DC3A0E">
              <w:rPr>
                <w:rStyle w:val="eop"/>
                <w:sz w:val="22"/>
                <w:szCs w:val="22"/>
              </w:rPr>
              <w:t> </w:t>
            </w:r>
          </w:p>
          <w:p w14:paraId="0D743773" w14:textId="76B3E8F1" w:rsidR="00DC3A0E" w:rsidRPr="00DC3A0E" w:rsidRDefault="00DC3A0E" w:rsidP="00DC3A0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DC3A0E">
              <w:rPr>
                <w:rStyle w:val="normaltextrun"/>
                <w:sz w:val="22"/>
                <w:szCs w:val="22"/>
                <w:lang w:val="sk-SK"/>
              </w:rPr>
              <w:t xml:space="preserve">e-mail: </w:t>
            </w:r>
            <w:hyperlink r:id="rId15" w:history="1">
              <w:r w:rsidRPr="00DC3A0E">
                <w:rPr>
                  <w:rStyle w:val="Hypertextovodkaz"/>
                  <w:sz w:val="22"/>
                  <w:szCs w:val="22"/>
                  <w:lang w:val="sk-SK"/>
                </w:rPr>
                <w:t>nada.kovacikova@vgpparks.eu</w:t>
              </w:r>
            </w:hyperlink>
          </w:p>
        </w:tc>
      </w:tr>
    </w:tbl>
    <w:p w14:paraId="4AB54385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6EC2454" w14:textId="77777777" w:rsidR="00DC3A0E" w:rsidRDefault="00DC3A0E" w:rsidP="00DC3A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sectPr w:rsidR="00DC3A0E">
      <w:headerReference w:type="default" r:id="rId1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F8F5" w14:textId="77777777" w:rsidR="00904810" w:rsidRDefault="00904810">
      <w:r>
        <w:separator/>
      </w:r>
    </w:p>
  </w:endnote>
  <w:endnote w:type="continuationSeparator" w:id="0">
    <w:p w14:paraId="4A377637" w14:textId="77777777" w:rsidR="00904810" w:rsidRDefault="00904810">
      <w:r>
        <w:continuationSeparator/>
      </w:r>
    </w:p>
  </w:endnote>
  <w:endnote w:type="continuationNotice" w:id="1">
    <w:p w14:paraId="5813E67D" w14:textId="77777777" w:rsidR="00904810" w:rsidRDefault="00904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DEA3" w14:textId="77777777" w:rsidR="00904810" w:rsidRDefault="00904810">
      <w:r>
        <w:separator/>
      </w:r>
    </w:p>
  </w:footnote>
  <w:footnote w:type="continuationSeparator" w:id="0">
    <w:p w14:paraId="299D0C09" w14:textId="77777777" w:rsidR="00904810" w:rsidRDefault="00904810">
      <w:r>
        <w:continuationSeparator/>
      </w:r>
    </w:p>
  </w:footnote>
  <w:footnote w:type="continuationNotice" w:id="1">
    <w:p w14:paraId="1C2CBFE6" w14:textId="77777777" w:rsidR="00904810" w:rsidRDefault="00904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7406" w14:textId="77777777" w:rsidR="00AE7C0D" w:rsidRDefault="00AE7C0D">
    <w:pPr>
      <w:pStyle w:val="Zhlav"/>
    </w:pPr>
  </w:p>
  <w:p w14:paraId="4564FAB9" w14:textId="77777777" w:rsidR="00AE7C0D" w:rsidRDefault="00AE7C0D">
    <w:pPr>
      <w:pStyle w:val="Zhlav"/>
    </w:pPr>
  </w:p>
  <w:p w14:paraId="4DF35E4D" w14:textId="77777777" w:rsidR="00AE7C0D" w:rsidRDefault="00AE7C0D">
    <w:pPr>
      <w:pStyle w:val="Zhlav"/>
    </w:pPr>
  </w:p>
  <w:p w14:paraId="0C759AAD" w14:textId="77777777" w:rsidR="00AE7C0D" w:rsidRDefault="00AE7C0D">
    <w:pPr>
      <w:pStyle w:val="Zhlav"/>
    </w:pPr>
  </w:p>
  <w:p w14:paraId="16BB8524" w14:textId="77777777" w:rsidR="00AE7C0D" w:rsidRDefault="00AE7C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4E97"/>
    <w:multiLevelType w:val="hybridMultilevel"/>
    <w:tmpl w:val="655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368D8"/>
    <w:multiLevelType w:val="hybridMultilevel"/>
    <w:tmpl w:val="1CDA5C34"/>
    <w:lvl w:ilvl="0" w:tplc="7C2E7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8269">
    <w:abstractNumId w:val="1"/>
  </w:num>
  <w:num w:numId="2" w16cid:durableId="1146169043">
    <w:abstractNumId w:val="0"/>
  </w:num>
  <w:num w:numId="3" w16cid:durableId="5413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xNDU3NzQ1MDCxMLRU0lEKTi0uzszPAykwNKkFACtSbEQtAAAA"/>
  </w:docVars>
  <w:rsids>
    <w:rsidRoot w:val="00F148F5"/>
    <w:rsid w:val="00020845"/>
    <w:rsid w:val="00022622"/>
    <w:rsid w:val="000253FE"/>
    <w:rsid w:val="000304AD"/>
    <w:rsid w:val="0004321A"/>
    <w:rsid w:val="00052D29"/>
    <w:rsid w:val="00057456"/>
    <w:rsid w:val="00077492"/>
    <w:rsid w:val="0009184E"/>
    <w:rsid w:val="000926CA"/>
    <w:rsid w:val="000A0FDE"/>
    <w:rsid w:val="000A66C7"/>
    <w:rsid w:val="000B4CC0"/>
    <w:rsid w:val="000C0865"/>
    <w:rsid w:val="000C4841"/>
    <w:rsid w:val="000D0CB9"/>
    <w:rsid w:val="000E181C"/>
    <w:rsid w:val="000E62C2"/>
    <w:rsid w:val="00101B2B"/>
    <w:rsid w:val="00113600"/>
    <w:rsid w:val="001269C0"/>
    <w:rsid w:val="00127B73"/>
    <w:rsid w:val="001450E8"/>
    <w:rsid w:val="0015798A"/>
    <w:rsid w:val="00163091"/>
    <w:rsid w:val="001768EA"/>
    <w:rsid w:val="0017770D"/>
    <w:rsid w:val="00183AA7"/>
    <w:rsid w:val="0019255C"/>
    <w:rsid w:val="00196C79"/>
    <w:rsid w:val="001A75DB"/>
    <w:rsid w:val="001A7BCD"/>
    <w:rsid w:val="001B48E4"/>
    <w:rsid w:val="001B63BD"/>
    <w:rsid w:val="001B7ABA"/>
    <w:rsid w:val="001C497D"/>
    <w:rsid w:val="001C57DF"/>
    <w:rsid w:val="001C5FB6"/>
    <w:rsid w:val="001D2063"/>
    <w:rsid w:val="001D274A"/>
    <w:rsid w:val="001D54E4"/>
    <w:rsid w:val="001E7472"/>
    <w:rsid w:val="001F3103"/>
    <w:rsid w:val="001F5274"/>
    <w:rsid w:val="002132EE"/>
    <w:rsid w:val="002161D4"/>
    <w:rsid w:val="0022289D"/>
    <w:rsid w:val="00224334"/>
    <w:rsid w:val="00224887"/>
    <w:rsid w:val="00230864"/>
    <w:rsid w:val="002400EA"/>
    <w:rsid w:val="00242099"/>
    <w:rsid w:val="002422B0"/>
    <w:rsid w:val="0025064C"/>
    <w:rsid w:val="00255AF7"/>
    <w:rsid w:val="002A2D1C"/>
    <w:rsid w:val="002A7FE7"/>
    <w:rsid w:val="002B550F"/>
    <w:rsid w:val="002B6F79"/>
    <w:rsid w:val="002C25E8"/>
    <w:rsid w:val="002C2AE6"/>
    <w:rsid w:val="002C6910"/>
    <w:rsid w:val="002E281A"/>
    <w:rsid w:val="002E5015"/>
    <w:rsid w:val="002F458C"/>
    <w:rsid w:val="00306450"/>
    <w:rsid w:val="00306780"/>
    <w:rsid w:val="003238EE"/>
    <w:rsid w:val="00333B9F"/>
    <w:rsid w:val="003402BE"/>
    <w:rsid w:val="00347220"/>
    <w:rsid w:val="00351664"/>
    <w:rsid w:val="003605AB"/>
    <w:rsid w:val="00377187"/>
    <w:rsid w:val="0038352B"/>
    <w:rsid w:val="0039166F"/>
    <w:rsid w:val="00394FF2"/>
    <w:rsid w:val="003D33C8"/>
    <w:rsid w:val="003F0C14"/>
    <w:rsid w:val="003F10EE"/>
    <w:rsid w:val="003F73D0"/>
    <w:rsid w:val="00404B5E"/>
    <w:rsid w:val="0040573F"/>
    <w:rsid w:val="00417BC1"/>
    <w:rsid w:val="00422DEF"/>
    <w:rsid w:val="00426DD3"/>
    <w:rsid w:val="00433DDD"/>
    <w:rsid w:val="00446E0B"/>
    <w:rsid w:val="0045244D"/>
    <w:rsid w:val="0045552D"/>
    <w:rsid w:val="004603BC"/>
    <w:rsid w:val="00460BC0"/>
    <w:rsid w:val="00464EBD"/>
    <w:rsid w:val="00471E90"/>
    <w:rsid w:val="00473DFE"/>
    <w:rsid w:val="00483499"/>
    <w:rsid w:val="0048622A"/>
    <w:rsid w:val="00487BF4"/>
    <w:rsid w:val="004A1E89"/>
    <w:rsid w:val="004A76C5"/>
    <w:rsid w:val="004B7CD5"/>
    <w:rsid w:val="004C05F8"/>
    <w:rsid w:val="004D06C3"/>
    <w:rsid w:val="004D15FC"/>
    <w:rsid w:val="004F436E"/>
    <w:rsid w:val="004F5396"/>
    <w:rsid w:val="004F5CD8"/>
    <w:rsid w:val="00513B58"/>
    <w:rsid w:val="00516D3C"/>
    <w:rsid w:val="00537476"/>
    <w:rsid w:val="00542FDC"/>
    <w:rsid w:val="005439D7"/>
    <w:rsid w:val="00550230"/>
    <w:rsid w:val="00555CDD"/>
    <w:rsid w:val="00556449"/>
    <w:rsid w:val="005576EB"/>
    <w:rsid w:val="00560C33"/>
    <w:rsid w:val="0056174F"/>
    <w:rsid w:val="00563684"/>
    <w:rsid w:val="005753DC"/>
    <w:rsid w:val="0057541F"/>
    <w:rsid w:val="00585896"/>
    <w:rsid w:val="00586514"/>
    <w:rsid w:val="0058794D"/>
    <w:rsid w:val="00590260"/>
    <w:rsid w:val="00596D0E"/>
    <w:rsid w:val="005B100C"/>
    <w:rsid w:val="005B1A3E"/>
    <w:rsid w:val="005B5BDE"/>
    <w:rsid w:val="005C2631"/>
    <w:rsid w:val="005C3B3F"/>
    <w:rsid w:val="005C5F63"/>
    <w:rsid w:val="005D027A"/>
    <w:rsid w:val="005E1191"/>
    <w:rsid w:val="005E376B"/>
    <w:rsid w:val="005F2C62"/>
    <w:rsid w:val="00633FBE"/>
    <w:rsid w:val="00634042"/>
    <w:rsid w:val="00657FE6"/>
    <w:rsid w:val="00665174"/>
    <w:rsid w:val="00665829"/>
    <w:rsid w:val="0069139C"/>
    <w:rsid w:val="006966E9"/>
    <w:rsid w:val="006B5090"/>
    <w:rsid w:val="006C2497"/>
    <w:rsid w:val="006E17D4"/>
    <w:rsid w:val="006E1EF5"/>
    <w:rsid w:val="006F1A63"/>
    <w:rsid w:val="006F5725"/>
    <w:rsid w:val="006F5DF3"/>
    <w:rsid w:val="006F5EE1"/>
    <w:rsid w:val="00706F04"/>
    <w:rsid w:val="0074701F"/>
    <w:rsid w:val="00764662"/>
    <w:rsid w:val="00774E10"/>
    <w:rsid w:val="007A1628"/>
    <w:rsid w:val="007B2887"/>
    <w:rsid w:val="007C7A19"/>
    <w:rsid w:val="007C7EE1"/>
    <w:rsid w:val="007D600A"/>
    <w:rsid w:val="007E08E3"/>
    <w:rsid w:val="007F0089"/>
    <w:rsid w:val="007F3BF4"/>
    <w:rsid w:val="007F6456"/>
    <w:rsid w:val="00803D39"/>
    <w:rsid w:val="00804707"/>
    <w:rsid w:val="008225D7"/>
    <w:rsid w:val="008240A0"/>
    <w:rsid w:val="0082512A"/>
    <w:rsid w:val="008303E6"/>
    <w:rsid w:val="008341F1"/>
    <w:rsid w:val="008445EB"/>
    <w:rsid w:val="00860EC3"/>
    <w:rsid w:val="00875ABD"/>
    <w:rsid w:val="00875D8E"/>
    <w:rsid w:val="00877BE2"/>
    <w:rsid w:val="008A30BA"/>
    <w:rsid w:val="008B170B"/>
    <w:rsid w:val="008B1D63"/>
    <w:rsid w:val="008B352F"/>
    <w:rsid w:val="008C6ED0"/>
    <w:rsid w:val="008D5BD5"/>
    <w:rsid w:val="008E0790"/>
    <w:rsid w:val="00904810"/>
    <w:rsid w:val="0091371A"/>
    <w:rsid w:val="00914E37"/>
    <w:rsid w:val="00917822"/>
    <w:rsid w:val="009314C7"/>
    <w:rsid w:val="0095317D"/>
    <w:rsid w:val="00953230"/>
    <w:rsid w:val="00953611"/>
    <w:rsid w:val="00956B3F"/>
    <w:rsid w:val="00964ACD"/>
    <w:rsid w:val="0097119F"/>
    <w:rsid w:val="0097203E"/>
    <w:rsid w:val="009C7621"/>
    <w:rsid w:val="009D5E0D"/>
    <w:rsid w:val="009D6138"/>
    <w:rsid w:val="00A15BAC"/>
    <w:rsid w:val="00A32335"/>
    <w:rsid w:val="00A35094"/>
    <w:rsid w:val="00A436ED"/>
    <w:rsid w:val="00A54B97"/>
    <w:rsid w:val="00A57AD4"/>
    <w:rsid w:val="00A65296"/>
    <w:rsid w:val="00A66C12"/>
    <w:rsid w:val="00A742CD"/>
    <w:rsid w:val="00A774FD"/>
    <w:rsid w:val="00A846DB"/>
    <w:rsid w:val="00A95014"/>
    <w:rsid w:val="00AA1301"/>
    <w:rsid w:val="00AE07DC"/>
    <w:rsid w:val="00AE4948"/>
    <w:rsid w:val="00AE7C0D"/>
    <w:rsid w:val="00AF4E20"/>
    <w:rsid w:val="00B073C9"/>
    <w:rsid w:val="00B10152"/>
    <w:rsid w:val="00B1213A"/>
    <w:rsid w:val="00B17779"/>
    <w:rsid w:val="00B20965"/>
    <w:rsid w:val="00B255F6"/>
    <w:rsid w:val="00B54F0C"/>
    <w:rsid w:val="00B62EAA"/>
    <w:rsid w:val="00B64C76"/>
    <w:rsid w:val="00B70B78"/>
    <w:rsid w:val="00B77F7E"/>
    <w:rsid w:val="00BA3A39"/>
    <w:rsid w:val="00BB5C42"/>
    <w:rsid w:val="00BD024F"/>
    <w:rsid w:val="00BF13ED"/>
    <w:rsid w:val="00BF5C98"/>
    <w:rsid w:val="00C02D76"/>
    <w:rsid w:val="00C04D5F"/>
    <w:rsid w:val="00C10DB4"/>
    <w:rsid w:val="00C1386F"/>
    <w:rsid w:val="00C151DF"/>
    <w:rsid w:val="00C1604D"/>
    <w:rsid w:val="00C20D68"/>
    <w:rsid w:val="00C24E53"/>
    <w:rsid w:val="00C46C1A"/>
    <w:rsid w:val="00C47BDE"/>
    <w:rsid w:val="00C55F42"/>
    <w:rsid w:val="00C82EBD"/>
    <w:rsid w:val="00CA1380"/>
    <w:rsid w:val="00CA278C"/>
    <w:rsid w:val="00CB7CD3"/>
    <w:rsid w:val="00CD5FC1"/>
    <w:rsid w:val="00CE6B65"/>
    <w:rsid w:val="00CF3F72"/>
    <w:rsid w:val="00CF6A3F"/>
    <w:rsid w:val="00D15657"/>
    <w:rsid w:val="00D21296"/>
    <w:rsid w:val="00D2332B"/>
    <w:rsid w:val="00D25102"/>
    <w:rsid w:val="00D253A5"/>
    <w:rsid w:val="00D262B4"/>
    <w:rsid w:val="00D33352"/>
    <w:rsid w:val="00D5576D"/>
    <w:rsid w:val="00D624F4"/>
    <w:rsid w:val="00D732C2"/>
    <w:rsid w:val="00D74C78"/>
    <w:rsid w:val="00D77C09"/>
    <w:rsid w:val="00D828B1"/>
    <w:rsid w:val="00D85316"/>
    <w:rsid w:val="00D85DB8"/>
    <w:rsid w:val="00D85FA8"/>
    <w:rsid w:val="00D93999"/>
    <w:rsid w:val="00DA1C23"/>
    <w:rsid w:val="00DA398D"/>
    <w:rsid w:val="00DC19F9"/>
    <w:rsid w:val="00DC3A0E"/>
    <w:rsid w:val="00DC743C"/>
    <w:rsid w:val="00DD29E2"/>
    <w:rsid w:val="00DD43C6"/>
    <w:rsid w:val="00DE28EB"/>
    <w:rsid w:val="00DE297C"/>
    <w:rsid w:val="00DE3ED9"/>
    <w:rsid w:val="00DE4372"/>
    <w:rsid w:val="00DF44DD"/>
    <w:rsid w:val="00E0505D"/>
    <w:rsid w:val="00E06947"/>
    <w:rsid w:val="00E120A8"/>
    <w:rsid w:val="00E268DE"/>
    <w:rsid w:val="00E3101E"/>
    <w:rsid w:val="00E44137"/>
    <w:rsid w:val="00E54C55"/>
    <w:rsid w:val="00E557A8"/>
    <w:rsid w:val="00E673E4"/>
    <w:rsid w:val="00E72AEC"/>
    <w:rsid w:val="00E75686"/>
    <w:rsid w:val="00E86D23"/>
    <w:rsid w:val="00E87456"/>
    <w:rsid w:val="00E9194A"/>
    <w:rsid w:val="00ED5F58"/>
    <w:rsid w:val="00F02338"/>
    <w:rsid w:val="00F076FA"/>
    <w:rsid w:val="00F07856"/>
    <w:rsid w:val="00F148F5"/>
    <w:rsid w:val="00F14A0C"/>
    <w:rsid w:val="00F21D66"/>
    <w:rsid w:val="00F247E7"/>
    <w:rsid w:val="00F3022A"/>
    <w:rsid w:val="00F366B5"/>
    <w:rsid w:val="00F64D21"/>
    <w:rsid w:val="00F9039D"/>
    <w:rsid w:val="00F93F60"/>
    <w:rsid w:val="00FA3C6D"/>
    <w:rsid w:val="00FB2B2E"/>
    <w:rsid w:val="00FC3ACD"/>
    <w:rsid w:val="00FD08D3"/>
    <w:rsid w:val="00FD6F41"/>
    <w:rsid w:val="00FE7B6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E4B"/>
  <w15:docId w15:val="{6F95FCEE-4DA1-4181-99A4-6A330C4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ln"/>
    <w:rsid w:val="0074701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Standardnpsmoodstavce"/>
    <w:rsid w:val="0074701F"/>
  </w:style>
  <w:style w:type="character" w:customStyle="1" w:styleId="eop">
    <w:name w:val="eop"/>
    <w:basedOn w:val="Standardnpsmoodstavce"/>
    <w:rsid w:val="0074701F"/>
  </w:style>
  <w:style w:type="character" w:customStyle="1" w:styleId="scxw259480593">
    <w:name w:val="scxw259480593"/>
    <w:basedOn w:val="Standardnpsmoodstavce"/>
    <w:rsid w:val="0074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6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2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gpparks.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media/5461/vgp-crr23-en.pdf?ver=18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ada.kovacikova@vgpparks.e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2DE7-8E24-4079-B625-82081ABAE5A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8363D27B-AB30-499C-AD96-061639CFC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8E82C-966D-45B0-95DE-2B9288A51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1B897-52EE-4D43-A0C1-34CA774D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Denisa Kolaříková</cp:lastModifiedBy>
  <cp:revision>8</cp:revision>
  <cp:lastPrinted>2023-04-14T10:28:00Z</cp:lastPrinted>
  <dcterms:created xsi:type="dcterms:W3CDTF">2024-04-11T13:45:00Z</dcterms:created>
  <dcterms:modified xsi:type="dcterms:W3CDTF">2024-04-15T13:45:00Z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